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02F88" w:rsidRDefault="00B8455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Как не допустить пожар на контейнерной площадке?</w:t>
      </w:r>
    </w:p>
    <w:p w:rsidR="00202F88" w:rsidRDefault="00B8455A">
      <w:r>
        <w:t>21.11.2023 г.</w:t>
      </w:r>
    </w:p>
    <w:p w:rsidR="00202F88" w:rsidRDefault="00202F88">
      <w:pPr>
        <w:rPr>
          <w:b/>
        </w:rPr>
      </w:pPr>
    </w:p>
    <w:p w:rsidR="00202F88" w:rsidRDefault="00B8455A">
      <w:pPr>
        <w:rPr>
          <w:b/>
        </w:rPr>
      </w:pPr>
      <w:r>
        <w:rPr>
          <w:b/>
        </w:rPr>
        <w:t>30 фактов возгорания на контейнерных площадках за последний месяц зафиксировали сотрудники регионального оператора.</w:t>
      </w:r>
    </w:p>
    <w:p w:rsidR="00202F88" w:rsidRDefault="00202F88">
      <w:pPr>
        <w:rPr>
          <w:b/>
        </w:rPr>
      </w:pPr>
    </w:p>
    <w:p w:rsidR="00202F88" w:rsidRDefault="00B8455A">
      <w:r>
        <w:t>Печная зола, угли и непотушенные окурки, выброшенные в контейнеры, часто становятся причиной возгорания на контейнерных площадках.</w:t>
      </w:r>
    </w:p>
    <w:p w:rsidR="00202F88" w:rsidRDefault="00202F88"/>
    <w:p w:rsidR="00202F88" w:rsidRDefault="00B8455A">
      <w:r>
        <w:t>Золу нельзя выбрасывать в контейнеры в непотушенном виде, она должна быть обязательно полностью охлажденной и занимать не бо</w:t>
      </w:r>
      <w:r>
        <w:t>лее половины контейнера.</w:t>
      </w:r>
    </w:p>
    <w:p w:rsidR="00202F88" w:rsidRDefault="00B8455A">
      <w:r>
        <w:t>Региональный оператор не вывозит горящие и дымящиеся отходы, поскольку зола или угли в любой момент могут загореться и спровоцировать пожар внутри мусоровоза.</w:t>
      </w:r>
    </w:p>
    <w:p w:rsidR="00202F88" w:rsidRDefault="00202F88"/>
    <w:p w:rsidR="00202F88" w:rsidRDefault="00B8455A">
      <w:r>
        <w:t>Также запрещается поджигать мусор в контейнерах, ведь даже металлически</w:t>
      </w:r>
      <w:r>
        <w:t>е баки не способны этого выдержать и быстро приходят в негодность.</w:t>
      </w:r>
    </w:p>
    <w:p w:rsidR="00202F88" w:rsidRDefault="00202F88"/>
    <w:p w:rsidR="00202F88" w:rsidRDefault="00B8455A">
      <w:r>
        <w:t>При возникновении ситуаций, препятствующих вывозу мусора, сотрудники регионального оператора фиксируют причину и направляют официальное уведомление собственнику КП.</w:t>
      </w:r>
    </w:p>
    <w:p w:rsidR="00202F88" w:rsidRDefault="00202F88"/>
    <w:p w:rsidR="00202F88" w:rsidRDefault="00B8455A">
      <w:r>
        <w:t>Скачать памятку по обр</w:t>
      </w:r>
      <w:r>
        <w:t>ащению с отходами можно</w:t>
      </w:r>
      <w:hyperlink r:id="rId6">
        <w:r>
          <w:rPr>
            <w:color w:val="1155CC"/>
            <w:u w:val="single"/>
          </w:rPr>
          <w:t xml:space="preserve"> по ссылке</w:t>
        </w:r>
      </w:hyperlink>
      <w:r>
        <w:t xml:space="preserve">. </w:t>
      </w:r>
    </w:p>
    <w:p w:rsidR="00202F88" w:rsidRDefault="00202F88">
      <w:pPr>
        <w:rPr>
          <w:b/>
        </w:rPr>
      </w:pPr>
    </w:p>
    <w:p w:rsidR="00202F88" w:rsidRDefault="00202F8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</w:p>
    <w:p w:rsidR="006B1497" w:rsidRDefault="006B1497" w:rsidP="006B1497">
      <w:pPr>
        <w:widowControl w:val="0"/>
        <w:rPr>
          <w:b/>
        </w:rPr>
      </w:pPr>
      <w:r>
        <w:rPr>
          <w:b/>
          <w:sz w:val="20"/>
          <w:szCs w:val="20"/>
          <w:highlight w:val="white"/>
        </w:rPr>
        <w:t xml:space="preserve">ООО “РТ-НЭО Иркутск” </w:t>
      </w:r>
      <w:r>
        <w:rPr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202F88" w:rsidRDefault="00202F8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</w:p>
    <w:p w:rsidR="00202F88" w:rsidRDefault="00202F8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</w:p>
    <w:p w:rsidR="00202F88" w:rsidRDefault="00202F8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</w:p>
    <w:p w:rsidR="00202F88" w:rsidRDefault="00202F8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  <w:bookmarkStart w:id="0" w:name="_GoBack"/>
      <w:bookmarkEnd w:id="0"/>
    </w:p>
    <w:p w:rsidR="00202F88" w:rsidRDefault="00202F8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  <w:highlight w:val="white"/>
        </w:rPr>
      </w:pPr>
    </w:p>
    <w:p w:rsidR="00202F88" w:rsidRDefault="00202F8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  <w:highlight w:val="white"/>
        </w:rPr>
      </w:pPr>
    </w:p>
    <w:p w:rsidR="00202F88" w:rsidRDefault="00202F8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18"/>
          <w:szCs w:val="18"/>
          <w:highlight w:val="white"/>
        </w:rPr>
      </w:pPr>
    </w:p>
    <w:p w:rsidR="00202F88" w:rsidRDefault="00202F8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  <w:highlight w:val="white"/>
        </w:rPr>
      </w:pPr>
    </w:p>
    <w:p w:rsidR="00202F88" w:rsidRDefault="00202F88">
      <w:pPr>
        <w:rPr>
          <w:b/>
        </w:rPr>
      </w:pPr>
    </w:p>
    <w:sectPr w:rsidR="00202F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2551" w:right="850" w:bottom="709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55A" w:rsidRDefault="00B8455A">
      <w:r>
        <w:separator/>
      </w:r>
    </w:p>
  </w:endnote>
  <w:endnote w:type="continuationSeparator" w:id="0">
    <w:p w:rsidR="00B8455A" w:rsidRDefault="00B8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F88" w:rsidRDefault="00202F88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F88" w:rsidRDefault="00202F88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F88" w:rsidRDefault="00202F88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55A" w:rsidRDefault="00B8455A">
      <w:r>
        <w:separator/>
      </w:r>
    </w:p>
  </w:footnote>
  <w:footnote w:type="continuationSeparator" w:id="0">
    <w:p w:rsidR="00B8455A" w:rsidRDefault="00B84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F88" w:rsidRDefault="00202F88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F88" w:rsidRDefault="00B8455A">
    <w:r>
      <w:rPr>
        <w:noProof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02F88" w:rsidRDefault="00202F8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F88" w:rsidRDefault="00202F88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F88"/>
    <w:rsid w:val="00202F88"/>
    <w:rsid w:val="006B1497"/>
    <w:rsid w:val="00B8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ACB94-110A-4E69-AA5B-EA2F1B5FA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tneo-irk.ru/news/pamyatka-dlya-zhiteley-po-obrashcheniyu-s-tverdymi-kommunalnymi-otkhodami-tko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Валентина Марченко</cp:lastModifiedBy>
  <cp:revision>2</cp:revision>
  <dcterms:created xsi:type="dcterms:W3CDTF">2023-12-05T01:57:00Z</dcterms:created>
  <dcterms:modified xsi:type="dcterms:W3CDTF">2023-12-05T01:58:00Z</dcterms:modified>
</cp:coreProperties>
</file>